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黑体" w:cs="Times New Roman"/>
          <w:b/>
          <w:color w:val="auto"/>
          <w:sz w:val="44"/>
          <w:szCs w:val="44"/>
        </w:rPr>
      </w:pPr>
    </w:p>
    <w:p>
      <w:pPr>
        <w:ind w:firstLine="0" w:firstLineChars="0"/>
        <w:jc w:val="both"/>
        <w:rPr>
          <w:rFonts w:hint="default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</w:pPr>
    </w:p>
    <w:p>
      <w:pPr>
        <w:ind w:firstLine="0" w:firstLineChars="0"/>
        <w:jc w:val="center"/>
        <w:rPr>
          <w:rFonts w:hint="eastAsia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自治区重点</w:t>
      </w:r>
      <w:r>
        <w:rPr>
          <w:rFonts w:hint="eastAsia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工业互联网赋能</w:t>
      </w:r>
      <w:r>
        <w:rPr>
          <w:rFonts w:hint="eastAsia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与综合服务</w:t>
      </w:r>
    </w:p>
    <w:p>
      <w:pPr>
        <w:ind w:firstLine="0" w:firstLineChars="0"/>
        <w:jc w:val="center"/>
        <w:rPr>
          <w:rFonts w:ascii="Times New Roman" w:hAnsi="Times New Roman" w:eastAsia="黑体" w:cs="Times New Roman"/>
          <w:b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平台揭榜</w:t>
      </w:r>
      <w:r>
        <w:rPr>
          <w:rFonts w:hint="eastAsia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任务</w:t>
      </w:r>
      <w:r>
        <w:rPr>
          <w:rFonts w:hint="default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Times New Roman" w:hAnsi="Times New Roman" w:eastAsia="黑体" w:cs="Times New Roman"/>
          <w:b/>
          <w:color w:val="auto"/>
          <w:sz w:val="40"/>
          <w:szCs w:val="40"/>
          <w:lang w:val="en-US" w:eastAsia="zh-CN"/>
        </w:rPr>
        <w:t>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揭榜方向：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</w:t>
      </w: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揭榜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推荐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</w:p>
    <w:p>
      <w:pPr>
        <w:jc w:val="center"/>
        <w:rPr>
          <w:rFonts w:ascii="Times New Roman" w:hAnsi="黑体" w:eastAsia="黑体"/>
          <w:sz w:val="40"/>
          <w:szCs w:val="40"/>
        </w:rPr>
      </w:pPr>
      <w:r>
        <w:rPr>
          <w:rFonts w:hint="eastAsia" w:ascii="Times New Roman" w:hAnsi="黑体" w:eastAsia="黑体"/>
          <w:sz w:val="40"/>
          <w:szCs w:val="40"/>
          <w:lang w:eastAsia="zh-CN"/>
        </w:rPr>
        <w:t>宁夏</w:t>
      </w:r>
      <w:r>
        <w:rPr>
          <w:rFonts w:ascii="Times New Roman" w:hAnsi="黑体" w:eastAsia="黑体"/>
          <w:sz w:val="40"/>
          <w:szCs w:val="40"/>
        </w:rPr>
        <w:t>工业和信息化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厅</w:t>
      </w:r>
      <w:r>
        <w:rPr>
          <w:rFonts w:ascii="Times New Roman" w:hAnsi="黑体" w:eastAsia="黑体"/>
          <w:sz w:val="40"/>
          <w:szCs w:val="40"/>
        </w:rPr>
        <w:t>编制</w:t>
      </w:r>
    </w:p>
    <w:p>
      <w:pPr>
        <w:jc w:val="center"/>
        <w:rPr>
          <w:rFonts w:ascii="Times New Roman" w:hAnsi="黑体" w:eastAsia="黑体"/>
          <w:sz w:val="40"/>
          <w:szCs w:val="40"/>
        </w:rPr>
      </w:pPr>
    </w:p>
    <w:p>
      <w:pPr>
        <w:jc w:val="center"/>
        <w:rPr>
          <w:rFonts w:hint="default" w:ascii="Times New Roman" w:hAnsi="黑体" w:eastAsia="黑体"/>
          <w:sz w:val="40"/>
          <w:szCs w:val="40"/>
          <w:lang w:eastAsia="zh-CN"/>
        </w:rPr>
      </w:pPr>
    </w:p>
    <w:p>
      <w:pPr>
        <w:jc w:val="center"/>
        <w:rPr>
          <w:rFonts w:hint="default" w:ascii="Times New Roman" w:hAnsi="黑体" w:eastAsia="黑体"/>
          <w:sz w:val="40"/>
          <w:szCs w:val="40"/>
          <w:lang w:eastAsia="zh-CN"/>
        </w:rPr>
      </w:pPr>
    </w:p>
    <w:p>
      <w:pPr>
        <w:ind w:firstLine="608" w:firstLineChars="2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w w:val="95"/>
          <w:sz w:val="32"/>
          <w:szCs w:val="32"/>
          <w:lang w:val="en-US" w:eastAsia="zh-CN"/>
        </w:rPr>
        <w:t>一、揭榜企业简要情况</w:t>
      </w:r>
    </w:p>
    <w:tbl>
      <w:tblPr>
        <w:tblStyle w:val="3"/>
        <w:tblW w:w="865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334"/>
        <w:gridCol w:w="1417"/>
        <w:gridCol w:w="709"/>
        <w:gridCol w:w="851"/>
        <w:gridCol w:w="42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揭榜负责人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组织机构代码/三证合一码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□国有企业  □民营企业  □外资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□事业单位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其他（请注明）：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整体业务收入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研发投入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其中与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工业互联网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相关的业务收入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单位人数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Cs/>
                <w:color w:val="auto"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6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69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真实性承诺</w:t>
            </w:r>
          </w:p>
        </w:tc>
        <w:tc>
          <w:tcPr>
            <w:tcW w:w="696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法定代表人签章：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二、揭榜项目基本情况。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涉及的主要技术、创新方向、发展趋势及前景等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现有技术水平（对比国际先进水平）、创新及应用情况、相关研发人员、资金投入情况等。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三、揭榜项目实施计划及预期目标。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时间进度、阶段性任务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，定性、定量指标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适用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场景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、项目实施预期目标、成效。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四、揭榜项目投资及适用预算。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应当按规定核算项目投资及使用预算，详细列明项目研发费及使用概算。由多个单位共同承担一个项目的，应当根据合同、协议分别列明单项预算，并由项目牵头承担单位汇总编制项目总预算。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3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五、相关附件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企业专利、获奖证书及其他证明材料（复印件）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联合申请揭榜的，需附牵头企业与合作攻关单位关于攻关合作的协议或合同复印件（须明确约定合作攻关单位具体承担的攻关任务）、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证明合作攻关单位有实力达到核心指标、完成攻关任务的专业资质、研发能力的佐证材料。</w:t>
      </w:r>
    </w:p>
    <w:p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（填报格式说明：请用A4幅面编辑，正文字体为3号仿宋体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一级标题3号黑体，二级标题3号楷体）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95527"/>
    <w:rsid w:val="28B955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2020-01-03T01:22:00Z</dcterms:created>
  <dc:creator>门琎</dc:creator>
  <cp:lastModifiedBy>门琎</cp:lastModifiedBy>
  <dcterms:modified xsi:type="dcterms:W3CDTF">2020-01-03T01:23:11Z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